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The Sketches of Tactility collection by </w:t>
      </w:r>
      <w:r w:rsidDel="00000000" w:rsidR="00000000" w:rsidRPr="00000000">
        <w:rPr>
          <w:b w:val="1"/>
          <w:sz w:val="24"/>
          <w:szCs w:val="24"/>
          <w:rtl w:val="0"/>
        </w:rPr>
        <w:t xml:space="preserve">CHERESHNIVSKA</w:t>
      </w:r>
      <w:r w:rsidDel="00000000" w:rsidR="00000000" w:rsidRPr="00000000">
        <w:rPr>
          <w:b w:val="1"/>
          <w:i w:val="1"/>
          <w:sz w:val="24"/>
          <w:szCs w:val="24"/>
          <w:rtl w:val="0"/>
        </w:rPr>
        <w:t xml:space="preserve"> </w:t>
      </w:r>
      <w:r w:rsidDel="00000000" w:rsidR="00000000" w:rsidRPr="00000000">
        <w:rPr>
          <w:b w:val="1"/>
          <w:sz w:val="24"/>
          <w:szCs w:val="24"/>
          <w:rtl w:val="0"/>
        </w:rPr>
        <w:t xml:space="preserve">was created to evoke a variety of tactile sensations.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impetus was an exhibition at the Tate Museum in London by Paull Neagu. He believed that art could be conveyed and perceived not only visually but also by touch. You can play with it. Many of Paull's works were related to the human form, using organic, cell-like motifs.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“That is why the collection is full of shapes and structures, created by puffed knitted sweaters, hyperbolized folds, square-shaped slits and prints, - says brand’s designer, Belarusian artist Anastasia Rozova, - we selected a combination of fabrics specifically to evoke a variety of tactile sensations.”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is the second sustainable collection by CHERESHNIVSKA. Most materials come from second-hand items, old stock and vintage fabrics.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AR set created exclusively for CHERESHNIVSKA by BE SUSTAINABLE! team, FFFACE.me and set designer Love Curly. (First AR fashion-show in Ukraine!)</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Pre-orders starting from March 2021.</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For more information or images please contact Iryna Kokhana, CEO at Chereshnivska on email:  </w:t>
      </w:r>
      <w:hyperlink r:id="rId6">
        <w:r w:rsidDel="00000000" w:rsidR="00000000" w:rsidRPr="00000000">
          <w:rPr>
            <w:color w:val="1155cc"/>
            <w:u w:val="single"/>
            <w:rtl w:val="0"/>
          </w:rPr>
          <w:t xml:space="preserve">i.kokhana@chereshnivska.com</w:t>
        </w:r>
      </w:hyperlink>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jc w:val="center"/>
        <w:rPr/>
      </w:pPr>
      <w:r w:rsidDel="00000000" w:rsidR="00000000" w:rsidRPr="00000000">
        <w:rPr>
          <w:rtl w:val="0"/>
        </w:rPr>
        <w:t xml:space="preserve">- ENDS -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CHERESHNIVSKA was founded in Lviv, Ukraine in 2015.</w:t>
      </w:r>
    </w:p>
    <w:p w:rsidR="00000000" w:rsidDel="00000000" w:rsidP="00000000" w:rsidRDefault="00000000" w:rsidRPr="00000000" w14:paraId="00000013">
      <w:pPr>
        <w:spacing w:line="276" w:lineRule="auto"/>
        <w:rPr/>
      </w:pPr>
      <w:r w:rsidDel="00000000" w:rsidR="00000000" w:rsidRPr="00000000">
        <w:rPr>
          <w:rtl w:val="0"/>
        </w:rPr>
        <w:t xml:space="preserve">Every collection is driven by a strong core idea, yet still open for an interpretation. Most feature the unique hand-drawn prints by an artist and creative director from Belarus, Anastasiya Rozova.</w:t>
      </w:r>
    </w:p>
    <w:p w:rsidR="00000000" w:rsidDel="00000000" w:rsidP="00000000" w:rsidRDefault="00000000" w:rsidRPr="00000000" w14:paraId="00000014">
      <w:pPr>
        <w:spacing w:line="276" w:lineRule="auto"/>
        <w:rPr/>
      </w:pPr>
      <w:r w:rsidDel="00000000" w:rsidR="00000000" w:rsidRPr="00000000">
        <w:rPr>
          <w:rtl w:val="0"/>
        </w:rPr>
        <w:t xml:space="preserve">Each item is made to order by a single tailor.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Website: </w:t>
      </w:r>
      <w:hyperlink r:id="rId7">
        <w:r w:rsidDel="00000000" w:rsidR="00000000" w:rsidRPr="00000000">
          <w:rPr>
            <w:color w:val="1155cc"/>
            <w:u w:val="single"/>
            <w:rtl w:val="0"/>
          </w:rPr>
          <w:t xml:space="preserve">http://chereshnivska.com/</w:t>
        </w:r>
      </w:hyperlink>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Instagram: </w:t>
      </w:r>
      <w:hyperlink r:id="rId8">
        <w:r w:rsidDel="00000000" w:rsidR="00000000" w:rsidRPr="00000000">
          <w:rPr>
            <w:color w:val="1155cc"/>
            <w:u w:val="single"/>
            <w:rtl w:val="0"/>
          </w:rPr>
          <w:t xml:space="preserve">https://www.instagram.com/chereshnivska/</w:t>
        </w:r>
      </w:hyperlink>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kokhana@chereshnivska.com" TargetMode="External"/><Relationship Id="rId7" Type="http://schemas.openxmlformats.org/officeDocument/2006/relationships/hyperlink" Target="http://chereshnivska.com/" TargetMode="External"/><Relationship Id="rId8" Type="http://schemas.openxmlformats.org/officeDocument/2006/relationships/hyperlink" Target="https://www.instagram.com/chereshniv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